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AD" w:rsidRDefault="000359EB" w:rsidP="003A75AD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3A75AD">
        <w:rPr>
          <w:rFonts w:ascii="Verdana" w:hAnsi="Verdana"/>
          <w:b/>
          <w:sz w:val="24"/>
          <w:szCs w:val="24"/>
          <w:u w:val="single"/>
        </w:rPr>
        <w:t xml:space="preserve">ADDENDUM: Similarities and differences in the </w:t>
      </w:r>
    </w:p>
    <w:p w:rsidR="000359EB" w:rsidRPr="003A75AD" w:rsidRDefault="000359EB" w:rsidP="003A75AD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3A75AD">
        <w:rPr>
          <w:rFonts w:ascii="Verdana" w:hAnsi="Verdana"/>
          <w:b/>
          <w:sz w:val="24"/>
          <w:szCs w:val="24"/>
          <w:u w:val="single"/>
        </w:rPr>
        <w:t>three</w:t>
      </w:r>
      <w:proofErr w:type="gramEnd"/>
      <w:r w:rsidRPr="003A75AD">
        <w:rPr>
          <w:rFonts w:ascii="Verdana" w:hAnsi="Verdana"/>
          <w:b/>
          <w:sz w:val="24"/>
          <w:szCs w:val="24"/>
          <w:u w:val="single"/>
        </w:rPr>
        <w:t xml:space="preserve"> parables of Matt. 25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All three describe the Kingdom of God.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participants in all three stories had a job they were supposed to do. #1 – Knew what they were supposed to do. #2 – Not as sure of what they were supposed to do. #3 – No direction in what they were supposed to do. All three stories required initiative from the participants.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stories have some participants that </w:t>
      </w:r>
      <w:r w:rsidRPr="00A95CC8">
        <w:rPr>
          <w:rFonts w:ascii="Verdana" w:hAnsi="Verdana"/>
          <w:noProof/>
          <w:sz w:val="24"/>
          <w:szCs w:val="24"/>
        </w:rPr>
        <w:t>were included</w:t>
      </w:r>
      <w:r w:rsidRPr="002F5EE8">
        <w:rPr>
          <w:rFonts w:ascii="Verdana" w:hAnsi="Verdana"/>
          <w:sz w:val="24"/>
          <w:szCs w:val="24"/>
        </w:rPr>
        <w:t xml:space="preserve"> and others that </w:t>
      </w:r>
      <w:r w:rsidRPr="00A95CC8">
        <w:rPr>
          <w:rFonts w:ascii="Verdana" w:hAnsi="Verdana"/>
          <w:noProof/>
          <w:sz w:val="24"/>
          <w:szCs w:val="24"/>
        </w:rPr>
        <w:t>were excluded</w:t>
      </w:r>
      <w:r w:rsidRPr="002F5EE8">
        <w:rPr>
          <w:rFonts w:ascii="Verdana" w:hAnsi="Verdana"/>
          <w:sz w:val="24"/>
          <w:szCs w:val="24"/>
        </w:rPr>
        <w:t xml:space="preserve">. The primary reward is being in the presence of the main character. The primary discipline was </w:t>
      </w:r>
      <w:r w:rsidRPr="00A95CC8">
        <w:rPr>
          <w:rFonts w:ascii="Verdana" w:hAnsi="Verdana"/>
          <w:noProof/>
          <w:sz w:val="24"/>
          <w:szCs w:val="24"/>
        </w:rPr>
        <w:t>being excluded</w:t>
      </w:r>
      <w:r w:rsidRPr="002F5EE8">
        <w:rPr>
          <w:rFonts w:ascii="Verdana" w:hAnsi="Verdana"/>
          <w:sz w:val="24"/>
          <w:szCs w:val="24"/>
        </w:rPr>
        <w:t xml:space="preserve"> from His presence.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primary character is Groom (#1), Master (#2), and King (#3).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exclusion in all three is because the participants didn’t do what they were supposed to do.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</w:t>
      </w:r>
      <w:r w:rsidRPr="002F5EE8">
        <w:rPr>
          <w:rFonts w:ascii="Verdana" w:hAnsi="Verdana"/>
          <w:i/>
          <w:sz w:val="24"/>
          <w:szCs w:val="24"/>
        </w:rPr>
        <w:t>appear</w:t>
      </w:r>
      <w:r w:rsidRPr="002F5EE8">
        <w:rPr>
          <w:rFonts w:ascii="Verdana" w:hAnsi="Verdana"/>
          <w:sz w:val="24"/>
          <w:szCs w:val="24"/>
        </w:rPr>
        <w:t xml:space="preserve"> to teach that inclusion in the Kingdom of God is based on actions instead of faith.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stories had to do with knowing. For the virgins, the Groom said, “I do not know you” (v. 13). The third servant in story #2 claimed to know his master (v. 24) but did not. In the third story, neither the “sheep” nor the “goats” knew they </w:t>
      </w:r>
      <w:r w:rsidRPr="009C1A59">
        <w:rPr>
          <w:rFonts w:ascii="Verdana" w:hAnsi="Verdana"/>
          <w:noProof/>
          <w:sz w:val="24"/>
          <w:szCs w:val="24"/>
        </w:rPr>
        <w:t xml:space="preserve">were </w:t>
      </w:r>
      <w:r w:rsidRPr="002F5EE8">
        <w:rPr>
          <w:rFonts w:ascii="Verdana" w:hAnsi="Verdana"/>
          <w:sz w:val="24"/>
          <w:szCs w:val="24"/>
        </w:rPr>
        <w:t>serving Jesus (v. 37, 44). Knowing is the key.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The punishment gets progressively worse with each story. #1 – Exclusion. #2 – Weeping and gnashing of teeth. #3 – Eternal punishment somewhere.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#1 – unprepared. #2 – unwilling. #3 – unaware.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>#1 and #2 use numbers/percentages; #3 does not.</w:t>
      </w:r>
    </w:p>
    <w:p w:rsidR="000359EB" w:rsidRPr="002F5EE8" w:rsidRDefault="000359EB" w:rsidP="000359EB">
      <w:pPr>
        <w:pStyle w:val="ListParagraph"/>
        <w:numPr>
          <w:ilvl w:val="0"/>
          <w:numId w:val="1"/>
        </w:numPr>
        <w:ind w:hanging="720"/>
        <w:rPr>
          <w:rFonts w:ascii="Verdana" w:hAnsi="Verdana"/>
          <w:sz w:val="24"/>
          <w:szCs w:val="24"/>
        </w:rPr>
      </w:pPr>
      <w:r w:rsidRPr="002F5EE8">
        <w:rPr>
          <w:rFonts w:ascii="Verdana" w:hAnsi="Verdana"/>
          <w:sz w:val="24"/>
          <w:szCs w:val="24"/>
        </w:rPr>
        <w:t xml:space="preserve">All three conclude with those </w:t>
      </w:r>
      <w:r w:rsidRPr="000359EB">
        <w:rPr>
          <w:rFonts w:ascii="Verdana" w:hAnsi="Verdana"/>
          <w:noProof/>
          <w:sz w:val="24"/>
          <w:szCs w:val="24"/>
        </w:rPr>
        <w:t>being punished</w:t>
      </w:r>
      <w:r w:rsidRPr="002F5EE8">
        <w:rPr>
          <w:rFonts w:ascii="Verdana" w:hAnsi="Verdana"/>
          <w:sz w:val="24"/>
          <w:szCs w:val="24"/>
        </w:rPr>
        <w:t xml:space="preserve"> not those </w:t>
      </w:r>
      <w:r w:rsidRPr="009C1A59">
        <w:rPr>
          <w:rFonts w:ascii="Verdana" w:hAnsi="Verdana"/>
          <w:noProof/>
          <w:sz w:val="24"/>
          <w:szCs w:val="24"/>
        </w:rPr>
        <w:t>being rewarded</w:t>
      </w:r>
      <w:r w:rsidRPr="002F5EE8">
        <w:rPr>
          <w:rFonts w:ascii="Verdana" w:hAnsi="Verdana"/>
          <w:sz w:val="24"/>
          <w:szCs w:val="24"/>
        </w:rPr>
        <w:t xml:space="preserve">. </w:t>
      </w:r>
      <w:r w:rsidRPr="009C1A59">
        <w:rPr>
          <w:rFonts w:ascii="Verdana" w:hAnsi="Verdana"/>
          <w:noProof/>
          <w:sz w:val="24"/>
          <w:szCs w:val="24"/>
        </w:rPr>
        <w:t>They</w:t>
      </w:r>
      <w:r w:rsidRPr="002F5EE8">
        <w:rPr>
          <w:rFonts w:ascii="Verdana" w:hAnsi="Verdana"/>
          <w:sz w:val="24"/>
          <w:szCs w:val="24"/>
        </w:rPr>
        <w:t xml:space="preserve"> are given to warn not to encourage. </w:t>
      </w:r>
    </w:p>
    <w:p w:rsidR="00511C98" w:rsidRDefault="00511C98"/>
    <w:sectPr w:rsidR="00511C98" w:rsidSect="00F07A2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D17"/>
    <w:multiLevelType w:val="hybridMultilevel"/>
    <w:tmpl w:val="A5BC9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endnotePr>
    <w:numFmt w:val="decimal"/>
  </w:endnotePr>
  <w:compat/>
  <w:docVars>
    <w:docVar w:name="__Grammarly_42____i" w:val="H4sIAAAAAAAEAKtWckksSQxILCpxzi/NK1GyMqwFAAEhoTITAAAA"/>
    <w:docVar w:name="__Grammarly_42___1" w:val="H4sIAAAAAAAEAKtWcslP9kxRslIyNDY0NTI3MTcF0QYWphaGSjpKwanFxZn5eSAFRrUAdQs0vSwAAAA="/>
  </w:docVars>
  <w:rsids>
    <w:rsidRoot w:val="000359EB"/>
    <w:rsid w:val="000359EB"/>
    <w:rsid w:val="00097487"/>
    <w:rsid w:val="00166FDE"/>
    <w:rsid w:val="003A75AD"/>
    <w:rsid w:val="00511C98"/>
    <w:rsid w:val="00A9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2017-10-19T13:42:00Z</dcterms:created>
  <dcterms:modified xsi:type="dcterms:W3CDTF">2017-12-18T12:45:00Z</dcterms:modified>
</cp:coreProperties>
</file>