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683E31" w:rsidP="005B0D5A">
      <w:pPr>
        <w:jc w:val="center"/>
        <w:rPr>
          <w:rFonts w:ascii="Verdana" w:hAnsi="Verdana"/>
          <w:sz w:val="28"/>
          <w:szCs w:val="28"/>
        </w:rPr>
      </w:pPr>
      <w:r>
        <w:rPr>
          <w:rFonts w:ascii="Verdana" w:hAnsi="Verdana"/>
          <w:b/>
          <w:i/>
          <w:sz w:val="28"/>
          <w:szCs w:val="28"/>
          <w:u w:val="single"/>
        </w:rPr>
        <w:t xml:space="preserve">Our Identity in Christ </w:t>
      </w:r>
      <w:r w:rsidR="005B0D5A" w:rsidRPr="005B0D5A">
        <w:rPr>
          <w:rFonts w:ascii="Verdana" w:hAnsi="Verdana"/>
          <w:b/>
          <w:i/>
          <w:sz w:val="28"/>
          <w:szCs w:val="28"/>
          <w:u w:val="single"/>
        </w:rPr>
        <w:t xml:space="preserve">– Sermon Kit </w:t>
      </w:r>
      <w:r w:rsidR="007F1FDC">
        <w:rPr>
          <w:rFonts w:ascii="Verdana" w:hAnsi="Verdana"/>
          <w:b/>
          <w:i/>
          <w:sz w:val="28"/>
          <w:szCs w:val="28"/>
          <w:u w:val="single"/>
        </w:rPr>
        <w:t>101</w:t>
      </w:r>
      <w:r w:rsidR="005B0D5A" w:rsidRPr="005B0D5A">
        <w:rPr>
          <w:rFonts w:ascii="Verdana" w:hAnsi="Verdana"/>
          <w:b/>
          <w:i/>
          <w:sz w:val="28"/>
          <w:szCs w:val="28"/>
          <w:u w:val="single"/>
        </w:rPr>
        <w:t>-</w:t>
      </w:r>
      <w:r>
        <w:rPr>
          <w:rFonts w:ascii="Verdana" w:hAnsi="Verdana"/>
          <w:b/>
          <w:i/>
          <w:sz w:val="28"/>
          <w:szCs w:val="28"/>
          <w:u w:val="single"/>
        </w:rPr>
        <w:t>4</w:t>
      </w:r>
    </w:p>
    <w:p w:rsidR="007F1FDC" w:rsidRDefault="007F1FDC" w:rsidP="00146C12">
      <w:pPr>
        <w:rPr>
          <w:rFonts w:ascii="Verdana" w:hAnsi="Verdana"/>
          <w:sz w:val="24"/>
          <w:szCs w:val="24"/>
        </w:rPr>
      </w:pPr>
    </w:p>
    <w:p w:rsidR="002E5427" w:rsidRDefault="002E5427" w:rsidP="00146C12">
      <w:pPr>
        <w:rPr>
          <w:rFonts w:ascii="Verdana" w:hAnsi="Verdana"/>
          <w:sz w:val="24"/>
          <w:szCs w:val="24"/>
        </w:rPr>
      </w:pPr>
      <w:r>
        <w:rPr>
          <w:rFonts w:ascii="Verdana" w:hAnsi="Verdana"/>
          <w:sz w:val="24"/>
          <w:szCs w:val="24"/>
        </w:rPr>
        <w:t>Jesus is calling people to enter a race. The race is not easy, but its completion will make every moment of suffering pale as we behold what is in store. Jesus is waiting at the finish line. He will wipe away every tear and present awards to those who run their race well. We will be home.</w:t>
      </w:r>
    </w:p>
    <w:p w:rsidR="006F7E17" w:rsidRDefault="002E5427" w:rsidP="00146C12">
      <w:pPr>
        <w:rPr>
          <w:rFonts w:ascii="Verdana" w:hAnsi="Verdana"/>
          <w:sz w:val="24"/>
          <w:szCs w:val="24"/>
        </w:rPr>
      </w:pPr>
      <w:r>
        <w:rPr>
          <w:rFonts w:ascii="Verdana" w:hAnsi="Verdana"/>
          <w:sz w:val="24"/>
          <w:szCs w:val="24"/>
        </w:rPr>
        <w:t>The purpose of this sermon kit (</w:t>
      </w:r>
      <w:r w:rsidRPr="006F7E17">
        <w:rPr>
          <w:rFonts w:ascii="Verdana" w:hAnsi="Verdana"/>
          <w:b/>
          <w:sz w:val="24"/>
          <w:szCs w:val="24"/>
        </w:rPr>
        <w:t>101</w:t>
      </w:r>
      <w:r>
        <w:rPr>
          <w:rFonts w:ascii="Verdana" w:hAnsi="Verdana"/>
          <w:sz w:val="24"/>
          <w:szCs w:val="24"/>
        </w:rPr>
        <w:t>) is to introduce the race and the One who starts and finishes it for each person</w:t>
      </w:r>
      <w:r w:rsidR="006F7E17">
        <w:rPr>
          <w:rFonts w:ascii="Verdana" w:hAnsi="Verdana"/>
          <w:sz w:val="24"/>
          <w:szCs w:val="24"/>
        </w:rPr>
        <w:t xml:space="preserve"> (Heb. 12:2)</w:t>
      </w:r>
      <w:r>
        <w:rPr>
          <w:rFonts w:ascii="Verdana" w:hAnsi="Verdana"/>
          <w:sz w:val="24"/>
          <w:szCs w:val="24"/>
        </w:rPr>
        <w:t xml:space="preserve">. We want people to know </w:t>
      </w:r>
      <w:r w:rsidR="006F7E17">
        <w:rPr>
          <w:rFonts w:ascii="Verdana" w:hAnsi="Verdana"/>
          <w:sz w:val="24"/>
          <w:szCs w:val="24"/>
        </w:rPr>
        <w:t>who Jesus is, what Jesus calls them to, what the rewards are, and what the finish looks like. Hopefully, these will motivate positive action in the people to whom you minister.</w:t>
      </w:r>
    </w:p>
    <w:p w:rsidR="006F7E17" w:rsidRDefault="006F7E17" w:rsidP="00146C12">
      <w:pPr>
        <w:rPr>
          <w:rFonts w:ascii="Verdana" w:hAnsi="Verdana"/>
          <w:sz w:val="24"/>
          <w:szCs w:val="24"/>
        </w:rPr>
      </w:pPr>
      <w:r>
        <w:rPr>
          <w:rFonts w:ascii="Verdana" w:hAnsi="Verdana"/>
          <w:sz w:val="24"/>
          <w:szCs w:val="24"/>
        </w:rPr>
        <w:t>This kit contains six sermons and the helps to go with them:</w:t>
      </w:r>
    </w:p>
    <w:p w:rsidR="002E5427" w:rsidRDefault="006F7E17" w:rsidP="006F7E17">
      <w:pPr>
        <w:spacing w:after="0"/>
        <w:rPr>
          <w:rFonts w:ascii="Verdana" w:hAnsi="Verdana"/>
          <w:sz w:val="24"/>
          <w:szCs w:val="24"/>
        </w:rPr>
      </w:pPr>
      <w:r>
        <w:rPr>
          <w:rFonts w:ascii="Verdana" w:hAnsi="Verdana"/>
          <w:sz w:val="24"/>
          <w:szCs w:val="24"/>
        </w:rPr>
        <w:t>101-1</w:t>
      </w:r>
      <w:r>
        <w:rPr>
          <w:rFonts w:ascii="Verdana" w:hAnsi="Verdana"/>
          <w:sz w:val="24"/>
          <w:szCs w:val="24"/>
        </w:rPr>
        <w:tab/>
      </w:r>
      <w:r>
        <w:rPr>
          <w:rFonts w:ascii="Verdana" w:hAnsi="Verdana"/>
          <w:sz w:val="24"/>
          <w:szCs w:val="24"/>
        </w:rPr>
        <w:tab/>
        <w:t xml:space="preserve">The Battle </w:t>
      </w:r>
      <w:proofErr w:type="gramStart"/>
      <w:r>
        <w:rPr>
          <w:rFonts w:ascii="Verdana" w:hAnsi="Verdana"/>
          <w:sz w:val="24"/>
          <w:szCs w:val="24"/>
        </w:rPr>
        <w:t>For</w:t>
      </w:r>
      <w:proofErr w:type="gramEnd"/>
      <w:r>
        <w:rPr>
          <w:rFonts w:ascii="Verdana" w:hAnsi="Verdana"/>
          <w:sz w:val="24"/>
          <w:szCs w:val="24"/>
        </w:rPr>
        <w:t xml:space="preserve"> Your Soul </w:t>
      </w:r>
    </w:p>
    <w:p w:rsidR="006F7E17" w:rsidRDefault="006F7E17" w:rsidP="006F7E17">
      <w:pPr>
        <w:spacing w:after="0"/>
        <w:rPr>
          <w:rFonts w:ascii="Verdana" w:hAnsi="Verdana"/>
          <w:sz w:val="24"/>
          <w:szCs w:val="24"/>
        </w:rPr>
      </w:pPr>
      <w:r>
        <w:rPr>
          <w:rFonts w:ascii="Verdana" w:hAnsi="Verdana"/>
          <w:sz w:val="24"/>
          <w:szCs w:val="24"/>
        </w:rPr>
        <w:t>101-2</w:t>
      </w:r>
      <w:r>
        <w:rPr>
          <w:rFonts w:ascii="Verdana" w:hAnsi="Verdana"/>
          <w:sz w:val="24"/>
          <w:szCs w:val="24"/>
        </w:rPr>
        <w:tab/>
      </w:r>
      <w:r>
        <w:rPr>
          <w:rFonts w:ascii="Verdana" w:hAnsi="Verdana"/>
          <w:sz w:val="24"/>
          <w:szCs w:val="24"/>
        </w:rPr>
        <w:tab/>
        <w:t xml:space="preserve">Jesus, </w:t>
      </w:r>
      <w:proofErr w:type="gramStart"/>
      <w:r>
        <w:rPr>
          <w:rFonts w:ascii="Verdana" w:hAnsi="Verdana"/>
          <w:sz w:val="24"/>
          <w:szCs w:val="24"/>
        </w:rPr>
        <w:t>The</w:t>
      </w:r>
      <w:proofErr w:type="gramEnd"/>
      <w:r>
        <w:rPr>
          <w:rFonts w:ascii="Verdana" w:hAnsi="Verdana"/>
          <w:sz w:val="24"/>
          <w:szCs w:val="24"/>
        </w:rPr>
        <w:t xml:space="preserve"> Only Way To God</w:t>
      </w:r>
    </w:p>
    <w:p w:rsidR="006F7E17" w:rsidRDefault="006F7E17" w:rsidP="006F7E17">
      <w:pPr>
        <w:spacing w:after="0"/>
        <w:rPr>
          <w:rFonts w:ascii="Verdana" w:hAnsi="Verdana"/>
          <w:sz w:val="24"/>
          <w:szCs w:val="24"/>
        </w:rPr>
      </w:pPr>
      <w:r>
        <w:rPr>
          <w:rFonts w:ascii="Verdana" w:hAnsi="Verdana"/>
          <w:sz w:val="24"/>
          <w:szCs w:val="24"/>
        </w:rPr>
        <w:t>101-3</w:t>
      </w:r>
      <w:r>
        <w:rPr>
          <w:rFonts w:ascii="Verdana" w:hAnsi="Verdana"/>
          <w:sz w:val="24"/>
          <w:szCs w:val="24"/>
        </w:rPr>
        <w:tab/>
      </w:r>
      <w:r>
        <w:rPr>
          <w:rFonts w:ascii="Verdana" w:hAnsi="Verdana"/>
          <w:sz w:val="24"/>
          <w:szCs w:val="24"/>
        </w:rPr>
        <w:tab/>
        <w:t>The Great Exchange</w:t>
      </w:r>
    </w:p>
    <w:p w:rsidR="006F7E17" w:rsidRDefault="006F7E17" w:rsidP="006F7E17">
      <w:pPr>
        <w:spacing w:after="0"/>
        <w:rPr>
          <w:rFonts w:ascii="Verdana" w:hAnsi="Verdana"/>
          <w:sz w:val="24"/>
          <w:szCs w:val="24"/>
        </w:rPr>
      </w:pPr>
      <w:r>
        <w:rPr>
          <w:rFonts w:ascii="Verdana" w:hAnsi="Verdana"/>
          <w:sz w:val="24"/>
          <w:szCs w:val="24"/>
        </w:rPr>
        <w:t>101-4</w:t>
      </w:r>
      <w:r>
        <w:rPr>
          <w:rFonts w:ascii="Verdana" w:hAnsi="Verdana"/>
          <w:sz w:val="24"/>
          <w:szCs w:val="24"/>
        </w:rPr>
        <w:tab/>
      </w:r>
      <w:r>
        <w:rPr>
          <w:rFonts w:ascii="Verdana" w:hAnsi="Verdana"/>
          <w:sz w:val="24"/>
          <w:szCs w:val="24"/>
        </w:rPr>
        <w:tab/>
        <w:t xml:space="preserve">Our Identity </w:t>
      </w:r>
      <w:proofErr w:type="gramStart"/>
      <w:r>
        <w:rPr>
          <w:rFonts w:ascii="Verdana" w:hAnsi="Verdana"/>
          <w:sz w:val="24"/>
          <w:szCs w:val="24"/>
        </w:rPr>
        <w:t>In</w:t>
      </w:r>
      <w:proofErr w:type="gramEnd"/>
      <w:r>
        <w:rPr>
          <w:rFonts w:ascii="Verdana" w:hAnsi="Verdana"/>
          <w:sz w:val="24"/>
          <w:szCs w:val="24"/>
        </w:rPr>
        <w:t xml:space="preserve"> Christ</w:t>
      </w:r>
    </w:p>
    <w:p w:rsidR="006F7E17" w:rsidRDefault="006F7E17" w:rsidP="006F7E17">
      <w:pPr>
        <w:spacing w:after="0"/>
        <w:rPr>
          <w:rFonts w:ascii="Verdana" w:hAnsi="Verdana"/>
          <w:sz w:val="24"/>
          <w:szCs w:val="24"/>
        </w:rPr>
      </w:pPr>
      <w:r>
        <w:rPr>
          <w:rFonts w:ascii="Verdana" w:hAnsi="Verdana"/>
          <w:sz w:val="24"/>
          <w:szCs w:val="24"/>
        </w:rPr>
        <w:t>101-5</w:t>
      </w:r>
      <w:r>
        <w:rPr>
          <w:rFonts w:ascii="Verdana" w:hAnsi="Verdana"/>
          <w:sz w:val="24"/>
          <w:szCs w:val="24"/>
        </w:rPr>
        <w:tab/>
      </w:r>
      <w:r>
        <w:rPr>
          <w:rFonts w:ascii="Verdana" w:hAnsi="Verdana"/>
          <w:sz w:val="24"/>
          <w:szCs w:val="24"/>
        </w:rPr>
        <w:tab/>
        <w:t>Our Great Wedding</w:t>
      </w:r>
    </w:p>
    <w:p w:rsidR="006F7E17" w:rsidRDefault="006F7E17" w:rsidP="00146C12">
      <w:pPr>
        <w:rPr>
          <w:rFonts w:ascii="Verdana" w:hAnsi="Verdana"/>
          <w:sz w:val="24"/>
          <w:szCs w:val="24"/>
        </w:rPr>
      </w:pPr>
      <w:r>
        <w:rPr>
          <w:rFonts w:ascii="Verdana" w:hAnsi="Verdana"/>
          <w:sz w:val="24"/>
          <w:szCs w:val="24"/>
        </w:rPr>
        <w:t>101-6</w:t>
      </w:r>
      <w:r>
        <w:rPr>
          <w:rFonts w:ascii="Verdana" w:hAnsi="Verdana"/>
          <w:sz w:val="24"/>
          <w:szCs w:val="24"/>
        </w:rPr>
        <w:tab/>
      </w:r>
      <w:r>
        <w:rPr>
          <w:rFonts w:ascii="Verdana" w:hAnsi="Verdana"/>
          <w:sz w:val="24"/>
          <w:szCs w:val="24"/>
        </w:rPr>
        <w:tab/>
        <w:t>Preparing To Finish Well</w:t>
      </w:r>
    </w:p>
    <w:p w:rsidR="006F7E17" w:rsidRDefault="009E3AE6" w:rsidP="006F7E17">
      <w:pPr>
        <w:rPr>
          <w:rFonts w:ascii="Verdana" w:hAnsi="Verdana"/>
          <w:sz w:val="24"/>
          <w:szCs w:val="24"/>
        </w:rPr>
      </w:pPr>
      <w:r>
        <w:rPr>
          <w:rFonts w:ascii="Verdana" w:hAnsi="Verdana"/>
          <w:sz w:val="24"/>
          <w:szCs w:val="24"/>
        </w:rPr>
        <w:t>This section (</w:t>
      </w:r>
      <w:r w:rsidR="005435F9" w:rsidRPr="005435F9">
        <w:rPr>
          <w:rFonts w:ascii="Verdana" w:hAnsi="Verdana"/>
          <w:b/>
          <w:sz w:val="24"/>
          <w:szCs w:val="24"/>
        </w:rPr>
        <w:t>1</w:t>
      </w:r>
      <w:r w:rsidRPr="00676197">
        <w:rPr>
          <w:rFonts w:ascii="Verdana" w:hAnsi="Verdana"/>
          <w:b/>
          <w:sz w:val="24"/>
          <w:szCs w:val="24"/>
        </w:rPr>
        <w:t>01-</w:t>
      </w:r>
      <w:r w:rsidR="00683E31">
        <w:rPr>
          <w:rFonts w:ascii="Verdana" w:hAnsi="Verdana"/>
          <w:b/>
          <w:sz w:val="24"/>
          <w:szCs w:val="24"/>
        </w:rPr>
        <w:t>4</w:t>
      </w:r>
      <w:r w:rsidR="001C56D3">
        <w:rPr>
          <w:rFonts w:ascii="Verdana" w:hAnsi="Verdana"/>
          <w:b/>
          <w:sz w:val="24"/>
          <w:szCs w:val="24"/>
        </w:rPr>
        <w:t xml:space="preserve">; Our Identity </w:t>
      </w:r>
      <w:proofErr w:type="gramStart"/>
      <w:r w:rsidR="009F2CCE">
        <w:rPr>
          <w:rFonts w:ascii="Verdana" w:hAnsi="Verdana"/>
          <w:b/>
          <w:sz w:val="24"/>
          <w:szCs w:val="24"/>
        </w:rPr>
        <w:t>I</w:t>
      </w:r>
      <w:r w:rsidR="001C56D3">
        <w:rPr>
          <w:rFonts w:ascii="Verdana" w:hAnsi="Verdana"/>
          <w:b/>
          <w:sz w:val="24"/>
          <w:szCs w:val="24"/>
        </w:rPr>
        <w:t>n</w:t>
      </w:r>
      <w:proofErr w:type="gramEnd"/>
      <w:r w:rsidR="001C56D3">
        <w:rPr>
          <w:rFonts w:ascii="Verdana" w:hAnsi="Verdana"/>
          <w:b/>
          <w:sz w:val="24"/>
          <w:szCs w:val="24"/>
        </w:rPr>
        <w:t xml:space="preserve"> Christ</w:t>
      </w:r>
      <w:r>
        <w:rPr>
          <w:rFonts w:ascii="Verdana" w:hAnsi="Verdana"/>
          <w:sz w:val="24"/>
          <w:szCs w:val="24"/>
        </w:rPr>
        <w:t xml:space="preserve">) of the kit </w:t>
      </w:r>
      <w:r w:rsidR="006F7E17">
        <w:rPr>
          <w:rFonts w:ascii="Verdana" w:hAnsi="Verdana"/>
          <w:sz w:val="24"/>
          <w:szCs w:val="24"/>
        </w:rPr>
        <w:t xml:space="preserve">is based on </w:t>
      </w:r>
      <w:r w:rsidR="004E4562">
        <w:rPr>
          <w:rFonts w:ascii="Verdana" w:hAnsi="Verdana"/>
          <w:b/>
          <w:sz w:val="24"/>
          <w:szCs w:val="24"/>
        </w:rPr>
        <w:t>2 Corinthians 5:1</w:t>
      </w:r>
      <w:r w:rsidR="00B4019F">
        <w:rPr>
          <w:rFonts w:ascii="Verdana" w:hAnsi="Verdana"/>
          <w:b/>
          <w:sz w:val="24"/>
          <w:szCs w:val="24"/>
        </w:rPr>
        <w:t>7</w:t>
      </w:r>
      <w:r w:rsidR="006F7E17">
        <w:rPr>
          <w:rFonts w:ascii="Verdana" w:hAnsi="Verdana"/>
          <w:sz w:val="24"/>
          <w:szCs w:val="24"/>
        </w:rPr>
        <w:t>.</w:t>
      </w:r>
      <w:r>
        <w:rPr>
          <w:rFonts w:ascii="Verdana" w:hAnsi="Verdana"/>
          <w:sz w:val="24"/>
          <w:szCs w:val="24"/>
        </w:rPr>
        <w:t xml:space="preserve"> </w:t>
      </w:r>
      <w:r w:rsidR="001C56D3">
        <w:rPr>
          <w:rFonts w:ascii="Verdana" w:hAnsi="Verdana"/>
          <w:sz w:val="24"/>
          <w:szCs w:val="24"/>
        </w:rPr>
        <w:t>It matters not what we were before we came to Christ. Jesus makes us new. The One who originally formed us is motivated to and is able to transform us into His image. We are no longer what we were; we are God’s new creation.</w:t>
      </w:r>
    </w:p>
    <w:p w:rsidR="001C56D3" w:rsidRDefault="001C56D3" w:rsidP="006F7E17">
      <w:pPr>
        <w:rPr>
          <w:rFonts w:ascii="Verdana" w:hAnsi="Verdana"/>
          <w:sz w:val="24"/>
          <w:szCs w:val="24"/>
        </w:rPr>
      </w:pPr>
      <w:r>
        <w:rPr>
          <w:rFonts w:ascii="Verdana" w:hAnsi="Verdana"/>
          <w:sz w:val="24"/>
          <w:szCs w:val="24"/>
        </w:rPr>
        <w:t>The teaching sample includes the following characterizations of what we once were and what we now are.</w:t>
      </w:r>
    </w:p>
    <w:p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a slave, but a son.</w:t>
      </w:r>
    </w:p>
    <w:p w:rsidR="001C56D3" w:rsidRDefault="001C56D3" w:rsidP="001C56D3">
      <w:pPr>
        <w:pStyle w:val="ListParagraph"/>
        <w:numPr>
          <w:ilvl w:val="0"/>
          <w:numId w:val="4"/>
        </w:numPr>
        <w:rPr>
          <w:rFonts w:ascii="Verdana" w:hAnsi="Verdana"/>
          <w:sz w:val="24"/>
          <w:szCs w:val="24"/>
        </w:rPr>
      </w:pPr>
      <w:r>
        <w:rPr>
          <w:rFonts w:ascii="Verdana" w:hAnsi="Verdana"/>
          <w:sz w:val="24"/>
          <w:szCs w:val="24"/>
        </w:rPr>
        <w:t xml:space="preserve">No longer an enemy, but a </w:t>
      </w:r>
      <w:r w:rsidR="00E827FF">
        <w:rPr>
          <w:rFonts w:ascii="Verdana" w:hAnsi="Verdana"/>
          <w:sz w:val="24"/>
          <w:szCs w:val="24"/>
        </w:rPr>
        <w:t>friend</w:t>
      </w:r>
      <w:r>
        <w:rPr>
          <w:rFonts w:ascii="Verdana" w:hAnsi="Verdana"/>
          <w:sz w:val="24"/>
          <w:szCs w:val="24"/>
        </w:rPr>
        <w:t>.</w:t>
      </w:r>
    </w:p>
    <w:p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dead, but alive.</w:t>
      </w:r>
    </w:p>
    <w:p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dirty, but washed.</w:t>
      </w:r>
    </w:p>
    <w:p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condemned, but justified.</w:t>
      </w:r>
    </w:p>
    <w:p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alone, but part of a family.</w:t>
      </w:r>
    </w:p>
    <w:p w:rsidR="001C56D3" w:rsidRDefault="001C56D3" w:rsidP="001C56D3">
      <w:pPr>
        <w:pStyle w:val="ListParagraph"/>
        <w:numPr>
          <w:ilvl w:val="0"/>
          <w:numId w:val="4"/>
        </w:numPr>
        <w:rPr>
          <w:rFonts w:ascii="Verdana" w:hAnsi="Verdana"/>
          <w:sz w:val="24"/>
          <w:szCs w:val="24"/>
        </w:rPr>
      </w:pPr>
      <w:r>
        <w:rPr>
          <w:rFonts w:ascii="Verdana" w:hAnsi="Verdana"/>
          <w:sz w:val="24"/>
          <w:szCs w:val="24"/>
        </w:rPr>
        <w:t>No longer destined for Hell, but a citizen of Heaven.</w:t>
      </w:r>
    </w:p>
    <w:p w:rsidR="001C56D3" w:rsidRPr="001C56D3" w:rsidRDefault="001C56D3" w:rsidP="001C56D3">
      <w:pPr>
        <w:rPr>
          <w:rFonts w:ascii="Verdana" w:hAnsi="Verdana"/>
          <w:sz w:val="24"/>
          <w:szCs w:val="24"/>
        </w:rPr>
      </w:pPr>
      <w:r>
        <w:rPr>
          <w:rFonts w:ascii="Verdana" w:hAnsi="Verdana"/>
          <w:sz w:val="24"/>
          <w:szCs w:val="24"/>
        </w:rPr>
        <w:t xml:space="preserve">This teaching sample uses seven biblical stories to illustrate the change in status that has happened in each Christian. Because these are self-contained stories, the sermon could be done in two parts, or the speaker could choose which stories to include and which to leave out. The stories could also be </w:t>
      </w:r>
      <w:r>
        <w:rPr>
          <w:rFonts w:ascii="Verdana" w:hAnsi="Verdana"/>
          <w:sz w:val="24"/>
          <w:szCs w:val="24"/>
        </w:rPr>
        <w:lastRenderedPageBreak/>
        <w:t>done as individual vignettes with a narrator telling each story as characters are illuminated on the platform. The pastor could then give the explanation of how the story impacts the lives of people today as setup for the next scene occurs on stage.</w:t>
      </w:r>
    </w:p>
    <w:p w:rsidR="00576F16" w:rsidRPr="00F70F69" w:rsidRDefault="00576F16" w:rsidP="00F70F69">
      <w:pPr>
        <w:rPr>
          <w:rFonts w:ascii="Verdana" w:hAnsi="Verdana"/>
          <w:sz w:val="24"/>
          <w:szCs w:val="24"/>
        </w:rPr>
      </w:pPr>
      <w:r w:rsidRPr="00F70F69">
        <w:rPr>
          <w:rFonts w:ascii="Verdana" w:hAnsi="Verdana"/>
          <w:sz w:val="24"/>
          <w:szCs w:val="24"/>
        </w:rPr>
        <w:t>There are multiple parts to this sermon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w:t>
      </w:r>
      <w:r w:rsidR="006F7E17">
        <w:rPr>
          <w:rFonts w:ascii="Verdana" w:hAnsi="Verdana"/>
          <w:sz w:val="24"/>
          <w:szCs w:val="24"/>
        </w:rPr>
        <w:t>-</w:t>
      </w:r>
      <w:r>
        <w:rPr>
          <w:rFonts w:ascii="Verdana" w:hAnsi="Verdana"/>
          <w:sz w:val="24"/>
          <w:szCs w:val="24"/>
        </w:rPr>
        <w:t>s</w:t>
      </w:r>
      <w:r w:rsidR="005435F9">
        <w:rPr>
          <w:rFonts w:ascii="Verdana" w:hAnsi="Verdana"/>
          <w:sz w:val="24"/>
          <w:szCs w:val="24"/>
        </w:rPr>
        <w:t>heet</w:t>
      </w:r>
      <w:r>
        <w:rPr>
          <w:rFonts w:ascii="Verdana" w:hAnsi="Verdana"/>
          <w:sz w:val="24"/>
          <w:szCs w:val="24"/>
        </w:rPr>
        <w:t xml:space="preserve"> – a resource for the people to </w:t>
      </w:r>
      <w:r w:rsidR="001D319E">
        <w:rPr>
          <w:rFonts w:ascii="Verdana" w:hAnsi="Verdana"/>
          <w:sz w:val="24"/>
          <w:szCs w:val="24"/>
        </w:rPr>
        <w:t>take notes</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E827FF">
        <w:rPr>
          <w:rFonts w:ascii="Verdana" w:hAnsi="Verdana"/>
          <w:sz w:val="24"/>
          <w:szCs w:val="24"/>
        </w:rPr>
        <w:t xml:space="preserve"> ideas</w:t>
      </w:r>
    </w:p>
    <w:p w:rsidR="005B0D5A"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331602">
        <w:rPr>
          <w:rFonts w:ascii="Verdana" w:hAnsi="Verdana"/>
          <w:sz w:val="24"/>
          <w:szCs w:val="24"/>
        </w:rPr>
        <w:t>–</w:t>
      </w:r>
      <w:r w:rsidR="00E827FF">
        <w:rPr>
          <w:rFonts w:ascii="Verdana" w:hAnsi="Verdana"/>
          <w:sz w:val="24"/>
          <w:szCs w:val="24"/>
        </w:rPr>
        <w:t xml:space="preserve"> graphics for media applications</w:t>
      </w:r>
    </w:p>
    <w:p w:rsidR="006E0F9C" w:rsidRDefault="006E0F9C" w:rsidP="006E0F9C">
      <w:pPr>
        <w:pStyle w:val="ListParagraph"/>
        <w:numPr>
          <w:ilvl w:val="0"/>
          <w:numId w:val="2"/>
        </w:numPr>
        <w:spacing w:line="256" w:lineRule="auto"/>
        <w:rPr>
          <w:rFonts w:ascii="Verdana" w:hAnsi="Verdana"/>
          <w:sz w:val="24"/>
          <w:szCs w:val="24"/>
        </w:rPr>
      </w:pPr>
      <w:r>
        <w:rPr>
          <w:rFonts w:ascii="Verdana" w:hAnsi="Verdana"/>
          <w:sz w:val="24"/>
          <w:szCs w:val="24"/>
        </w:rPr>
        <w:t>Promotional helps – several resources to help promote the message</w:t>
      </w:r>
    </w:p>
    <w:p w:rsidR="00234F9E" w:rsidRDefault="00234F9E" w:rsidP="00576F16">
      <w:pPr>
        <w:pStyle w:val="ListParagraph"/>
        <w:numPr>
          <w:ilvl w:val="0"/>
          <w:numId w:val="2"/>
        </w:numPr>
        <w:rPr>
          <w:rFonts w:ascii="Verdana" w:hAnsi="Verdana"/>
          <w:sz w:val="24"/>
          <w:szCs w:val="24"/>
        </w:rPr>
      </w:pPr>
      <w:r>
        <w:rPr>
          <w:rFonts w:ascii="Verdana" w:hAnsi="Verdana"/>
          <w:sz w:val="24"/>
          <w:szCs w:val="24"/>
        </w:rPr>
        <w:t xml:space="preserve">“Who am I?” – statements about famous people </w:t>
      </w:r>
    </w:p>
    <w:p w:rsidR="00234F9E" w:rsidRDefault="00234F9E" w:rsidP="00576F16">
      <w:pPr>
        <w:pStyle w:val="ListParagraph"/>
        <w:numPr>
          <w:ilvl w:val="0"/>
          <w:numId w:val="2"/>
        </w:numPr>
        <w:rPr>
          <w:rFonts w:ascii="Verdana" w:hAnsi="Verdana"/>
          <w:sz w:val="24"/>
          <w:szCs w:val="24"/>
        </w:rPr>
      </w:pPr>
      <w:r>
        <w:rPr>
          <w:rFonts w:ascii="Verdana" w:hAnsi="Verdana"/>
          <w:sz w:val="24"/>
          <w:szCs w:val="24"/>
        </w:rPr>
        <w:t>My identity in Christ – other ways the Bible identifies how God sees His children.</w:t>
      </w:r>
    </w:p>
    <w:p w:rsidR="00E65F87" w:rsidRPr="00451843" w:rsidRDefault="00E65F87" w:rsidP="00E65F87">
      <w:pPr>
        <w:pStyle w:val="NormalWeb"/>
        <w:spacing w:before="0" w:beforeAutospacing="0" w:after="0" w:afterAutospacing="0"/>
        <w:ind w:left="36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E65F87" w:rsidRPr="00451843" w:rsidRDefault="00E65F87" w:rsidP="00E65F87">
      <w:pPr>
        <w:pStyle w:val="NormalWeb"/>
        <w:spacing w:before="0" w:beforeAutospacing="0" w:after="0" w:afterAutospacing="0"/>
        <w:ind w:left="360"/>
        <w:rPr>
          <w:rFonts w:ascii="Verdana" w:hAnsi="Verdana"/>
          <w:color w:val="000000"/>
          <w:sz w:val="16"/>
          <w:szCs w:val="16"/>
        </w:rPr>
      </w:pPr>
    </w:p>
    <w:p w:rsidR="00E65F87" w:rsidRDefault="00E65F87" w:rsidP="00E65F87">
      <w:pPr>
        <w:pStyle w:val="NormalWeb"/>
        <w:spacing w:before="0" w:beforeAutospacing="0" w:after="0" w:afterAutospacing="0"/>
        <w:ind w:left="36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E65F87" w:rsidRPr="00451843" w:rsidRDefault="00E65F87" w:rsidP="00E65F87">
      <w:pPr>
        <w:pStyle w:val="NormalWeb"/>
        <w:spacing w:before="0" w:beforeAutospacing="0" w:after="0" w:afterAutospacing="0"/>
        <w:ind w:left="360"/>
        <w:rPr>
          <w:rFonts w:ascii="Verdana" w:hAnsi="Verdana"/>
          <w:color w:val="000000"/>
          <w:sz w:val="16"/>
          <w:szCs w:val="16"/>
        </w:rPr>
      </w:pPr>
    </w:p>
    <w:p w:rsidR="00E827FF" w:rsidRPr="00E65F87" w:rsidRDefault="00E65F87" w:rsidP="00E65F87">
      <w:pPr>
        <w:ind w:left="360"/>
        <w:rPr>
          <w:rFonts w:ascii="Verdana" w:hAnsi="Verdana"/>
          <w:sz w:val="24"/>
          <w:szCs w:val="24"/>
        </w:rPr>
      </w:pPr>
      <w:r w:rsidRPr="00E65F87">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w:t>
      </w:r>
      <w:bookmarkStart w:id="1" w:name="_GoBack"/>
      <w:bookmarkEnd w:id="1"/>
      <w:r w:rsidRPr="00E65F87">
        <w:rPr>
          <w:rFonts w:ascii="Verdana" w:hAnsi="Verdana" w:cs="Calibri"/>
          <w:color w:val="000000"/>
          <w:sz w:val="16"/>
          <w:szCs w:val="16"/>
        </w:rPr>
        <w:t>ese resources to prepare people for the soon return of Jesus Christ. Finish Well.</w:t>
      </w:r>
    </w:p>
    <w:sectPr w:rsidR="00E827FF" w:rsidRPr="00E65F87" w:rsidSect="00E31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2560"/>
    <w:multiLevelType w:val="hybridMultilevel"/>
    <w:tmpl w:val="01EC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wUA3A2f6iwAAAA="/>
  </w:docVars>
  <w:rsids>
    <w:rsidRoot w:val="005B0D5A"/>
    <w:rsid w:val="00053A2F"/>
    <w:rsid w:val="00146C12"/>
    <w:rsid w:val="001C56D3"/>
    <w:rsid w:val="001D319E"/>
    <w:rsid w:val="00234F9E"/>
    <w:rsid w:val="002E5427"/>
    <w:rsid w:val="00331602"/>
    <w:rsid w:val="0034348D"/>
    <w:rsid w:val="004D3C00"/>
    <w:rsid w:val="004E4562"/>
    <w:rsid w:val="005435F9"/>
    <w:rsid w:val="00576F16"/>
    <w:rsid w:val="005B0D5A"/>
    <w:rsid w:val="0060539E"/>
    <w:rsid w:val="00644301"/>
    <w:rsid w:val="00676197"/>
    <w:rsid w:val="00683E31"/>
    <w:rsid w:val="006E0F9C"/>
    <w:rsid w:val="006F7E17"/>
    <w:rsid w:val="007F1FDC"/>
    <w:rsid w:val="009E3AE6"/>
    <w:rsid w:val="009F2CCE"/>
    <w:rsid w:val="00B073BC"/>
    <w:rsid w:val="00B4019F"/>
    <w:rsid w:val="00BD4B85"/>
    <w:rsid w:val="00C0539E"/>
    <w:rsid w:val="00C83C2F"/>
    <w:rsid w:val="00C979EC"/>
    <w:rsid w:val="00D71044"/>
    <w:rsid w:val="00E31C75"/>
    <w:rsid w:val="00E65F87"/>
    <w:rsid w:val="00E827FF"/>
    <w:rsid w:val="00F43776"/>
    <w:rsid w:val="00F70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67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97"/>
    <w:rPr>
      <w:rFonts w:ascii="Tahoma" w:hAnsi="Tahoma" w:cs="Tahoma"/>
      <w:sz w:val="16"/>
      <w:szCs w:val="16"/>
    </w:rPr>
  </w:style>
  <w:style w:type="paragraph" w:styleId="NormalWeb">
    <w:name w:val="Normal (Web)"/>
    <w:basedOn w:val="Normal"/>
    <w:uiPriority w:val="99"/>
    <w:semiHidden/>
    <w:unhideWhenUsed/>
    <w:rsid w:val="00E65F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5F87"/>
    <w:rPr>
      <w:color w:val="0000FF"/>
      <w:u w:val="single"/>
    </w:rPr>
  </w:style>
</w:styles>
</file>

<file path=word/webSettings.xml><?xml version="1.0" encoding="utf-8"?>
<w:webSettings xmlns:r="http://schemas.openxmlformats.org/officeDocument/2006/relationships" xmlns:w="http://schemas.openxmlformats.org/wordprocessingml/2006/main">
  <w:divs>
    <w:div w:id="4267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10</cp:revision>
  <dcterms:created xsi:type="dcterms:W3CDTF">2017-12-23T12:42:00Z</dcterms:created>
  <dcterms:modified xsi:type="dcterms:W3CDTF">2018-02-21T16:31:00Z</dcterms:modified>
</cp:coreProperties>
</file>